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F5FB" w14:textId="77777777" w:rsidR="00000000" w:rsidRPr="00E8464C" w:rsidRDefault="001271F9" w:rsidP="003F2B9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37989">
        <w:rPr>
          <w:rFonts w:ascii="Times New Roman" w:hAnsi="Times New Roman"/>
          <w:b/>
          <w:sz w:val="22"/>
          <w:szCs w:val="22"/>
        </w:rPr>
        <w:t>ОБОРОТ ОПТОВОЙ ТОРГОВЛИ ПО СВЕРДЛОВСКОЙ ОБЛАСТИ</w:t>
      </w:r>
    </w:p>
    <w:p w14:paraId="31B85209" w14:textId="77777777" w:rsidR="00637989" w:rsidRPr="00E8464C" w:rsidRDefault="00637989" w:rsidP="003F2B91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78"/>
        <w:gridCol w:w="1878"/>
        <w:gridCol w:w="1878"/>
        <w:gridCol w:w="1879"/>
      </w:tblGrid>
      <w:tr w:rsidR="005F2AC2" w:rsidRPr="00637989" w14:paraId="636E2D83" w14:textId="77777777" w:rsidTr="003F2B91">
        <w:trPr>
          <w:trHeight w:val="27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14:paraId="072FF16C" w14:textId="77777777" w:rsidR="00000000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Годы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D8104" w14:textId="77777777" w:rsidR="00000000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Оборот оптовой торговли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B6CEB" w14:textId="77777777" w:rsidR="00000000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из него оборот организаций оптовой торговли</w:t>
            </w:r>
          </w:p>
        </w:tc>
      </w:tr>
      <w:tr w:rsidR="005F2AC2" w:rsidRPr="00637989" w14:paraId="4618F12F" w14:textId="77777777" w:rsidTr="003F2B91">
        <w:trPr>
          <w:trHeight w:val="345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4F8FF" w14:textId="77777777" w:rsidR="00000000" w:rsidRPr="00637989" w:rsidRDefault="00000000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611286" w14:textId="77777777" w:rsidR="00000000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млрд руб.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F76F8A" w14:textId="77777777" w:rsidR="00832C53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в процентах к предыдущему году</w:t>
            </w:r>
          </w:p>
          <w:p w14:paraId="2C1067E3" w14:textId="698427CA" w:rsidR="00000000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 xml:space="preserve"> (в сопоставимых ценах)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6E34B4" w14:textId="77777777" w:rsidR="00000000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млрд</w:t>
            </w:r>
            <w:r w:rsidRPr="00637989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руб.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16D3BB2" w14:textId="77777777" w:rsidR="00832C53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 xml:space="preserve">в процентах к предыдущему году </w:t>
            </w:r>
            <w:r w:rsidR="00832C53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14:paraId="7AE88A92" w14:textId="614AE62D" w:rsidR="00000000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(в сопоставимых ценах)</w:t>
            </w:r>
          </w:p>
        </w:tc>
      </w:tr>
      <w:tr w:rsidR="006B0B5F" w:rsidRPr="00637989" w14:paraId="206059E4" w14:textId="77777777" w:rsidTr="00F724D3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45E97283" w14:textId="55E620F3" w:rsidR="006B0B5F" w:rsidRPr="006B0B5F" w:rsidRDefault="006B0B5F" w:rsidP="006B0B5F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  <w:t>2019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27DAEEA6" w14:textId="788AE40A" w:rsidR="006B0B5F" w:rsidRPr="006B0B5F" w:rsidRDefault="006B0B5F" w:rsidP="006B0B5F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2230,9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15020EBB" w14:textId="035B44B4" w:rsidR="006B0B5F" w:rsidRPr="00637989" w:rsidRDefault="006B0B5F" w:rsidP="006B0B5F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93</w:t>
            </w:r>
            <w:r w:rsidRPr="00637989">
              <w:rPr>
                <w:rFonts w:ascii="Times New Roman" w:hAnsi="Times New Roman"/>
                <w:sz w:val="24"/>
                <w:szCs w:val="22"/>
              </w:rPr>
              <w:t>,</w:t>
            </w: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7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0AFBC6CC" w14:textId="5F67649C" w:rsidR="006B0B5F" w:rsidRPr="006B0B5F" w:rsidRDefault="006B0B5F" w:rsidP="006B0B5F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1883,4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78062FB0" w14:textId="1C8BAFDB" w:rsidR="006B0B5F" w:rsidRPr="00637989" w:rsidRDefault="006B0B5F" w:rsidP="006B0B5F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</w:rPr>
              <w:t>90,8</w:t>
            </w:r>
          </w:p>
        </w:tc>
      </w:tr>
      <w:tr w:rsidR="006B0B5F" w:rsidRPr="00637989" w14:paraId="3EFB1886" w14:textId="77777777" w:rsidTr="00D9501E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2B65497C" w14:textId="35E62FB6" w:rsidR="006B0B5F" w:rsidRPr="00637989" w:rsidRDefault="006B0B5F" w:rsidP="006B0B5F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  <w:t>2020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67C0E2BA" w14:textId="5AC13A13" w:rsidR="006B0B5F" w:rsidRPr="00637989" w:rsidRDefault="006B0B5F" w:rsidP="006B0B5F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>2460</w:t>
            </w:r>
            <w:r>
              <w:rPr>
                <w:rFonts w:ascii="Times New Roman" w:hAnsi="Times New Roman"/>
                <w:sz w:val="24"/>
                <w:szCs w:val="22"/>
              </w:rPr>
              <w:t>,1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6DC6DAC0" w14:textId="41DDC664" w:rsidR="006B0B5F" w:rsidRPr="00637989" w:rsidRDefault="006B0B5F" w:rsidP="006B0B5F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105,6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00C2E826" w14:textId="7410BBD9" w:rsidR="006B0B5F" w:rsidRPr="00637989" w:rsidRDefault="006B0B5F" w:rsidP="006B0B5F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2047,7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50509899" w14:textId="410365A6" w:rsidR="006B0B5F" w:rsidRPr="00637989" w:rsidRDefault="006B0B5F" w:rsidP="006B0B5F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</w:rPr>
              <w:t>104,</w:t>
            </w: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6B0B5F" w:rsidRPr="00637989" w14:paraId="5A420A2A" w14:textId="77777777" w:rsidTr="00AF7FC9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41E8A40C" w14:textId="3A5F67D9" w:rsidR="006B0B5F" w:rsidRPr="00637989" w:rsidRDefault="006B0B5F" w:rsidP="006B0B5F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</w:rPr>
              <w:t>2021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14EA3242" w14:textId="791FC1CD" w:rsidR="006B0B5F" w:rsidRPr="00E8464C" w:rsidRDefault="006B0B5F" w:rsidP="006B0B5F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>3439</w:t>
            </w:r>
            <w:r>
              <w:rPr>
                <w:rFonts w:ascii="Times New Roman" w:hAnsi="Times New Roman"/>
                <w:sz w:val="24"/>
                <w:szCs w:val="22"/>
              </w:rPr>
              <w:t>,6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7796D5E8" w14:textId="525ACABC" w:rsidR="006B0B5F" w:rsidRPr="00E8464C" w:rsidRDefault="006B0B5F" w:rsidP="006B0B5F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112,5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70990D81" w14:textId="0020727B" w:rsidR="006B0B5F" w:rsidRPr="00637989" w:rsidRDefault="006B0B5F" w:rsidP="006B0B5F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2682,9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3AA8012E" w14:textId="77D48689" w:rsidR="006B0B5F" w:rsidRPr="00637989" w:rsidRDefault="006B0B5F" w:rsidP="006B0B5F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105,4</w:t>
            </w:r>
          </w:p>
        </w:tc>
      </w:tr>
      <w:tr w:rsidR="006B0B5F" w:rsidRPr="00637989" w14:paraId="541D252E" w14:textId="77777777" w:rsidTr="00A554F1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328CDFE6" w14:textId="2F3A3C45" w:rsidR="006B0B5F" w:rsidRPr="004F2284" w:rsidRDefault="006B0B5F" w:rsidP="006B0B5F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  <w:t>2022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617650F2" w14:textId="3DEA26E9" w:rsidR="006B0B5F" w:rsidRPr="00C75706" w:rsidRDefault="006B0B5F" w:rsidP="006B0B5F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4071,8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130C3E51" w14:textId="126B83C5" w:rsidR="006B0B5F" w:rsidRPr="00136DEA" w:rsidRDefault="00136DEA" w:rsidP="006B0B5F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89,4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57BF5A34" w14:textId="7D731701" w:rsidR="006B0B5F" w:rsidRPr="00637989" w:rsidRDefault="00136DEA" w:rsidP="006B0B5F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3222,2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14:paraId="62F4603E" w14:textId="2C46DE64" w:rsidR="006B0B5F" w:rsidRPr="00637989" w:rsidRDefault="00136DEA" w:rsidP="006B0B5F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90,7</w:t>
            </w:r>
          </w:p>
        </w:tc>
      </w:tr>
      <w:tr w:rsidR="006B0B5F" w:rsidRPr="00637989" w14:paraId="6F52192E" w14:textId="77777777" w:rsidTr="003F2B91">
        <w:trPr>
          <w:trHeight w:val="340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bottom"/>
          </w:tcPr>
          <w:p w14:paraId="7D283CCF" w14:textId="73D1174F" w:rsidR="006B0B5F" w:rsidRPr="006B0B5F" w:rsidRDefault="006B0B5F" w:rsidP="006B0B5F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</w:rPr>
              <w:t>2023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14:paraId="0BB1CF02" w14:textId="6511756C" w:rsidR="006B0B5F" w:rsidRPr="004F2284" w:rsidRDefault="006B0B5F" w:rsidP="006B0B5F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5469,9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14:paraId="3F5F324E" w14:textId="42568934" w:rsidR="006B0B5F" w:rsidRPr="00637989" w:rsidRDefault="00136DEA" w:rsidP="006B0B5F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111,3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14:paraId="4219A51D" w14:textId="5869B08C" w:rsidR="006B0B5F" w:rsidRPr="00637989" w:rsidRDefault="00136DEA" w:rsidP="006B0B5F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4321,2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14:paraId="6CE02E03" w14:textId="38C62978" w:rsidR="006B0B5F" w:rsidRPr="00637989" w:rsidRDefault="00136DEA" w:rsidP="006B0B5F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111,1</w:t>
            </w:r>
          </w:p>
        </w:tc>
      </w:tr>
    </w:tbl>
    <w:p w14:paraId="3B9CEFB9" w14:textId="77777777" w:rsidR="00000000" w:rsidRPr="00637989" w:rsidRDefault="00000000" w:rsidP="00EA7DC6">
      <w:pPr>
        <w:pStyle w:val="a3"/>
        <w:spacing w:line="240" w:lineRule="auto"/>
        <w:rPr>
          <w:rFonts w:ascii="Times New Roman" w:hAnsi="Times New Roman"/>
          <w:color w:val="000000"/>
        </w:rPr>
      </w:pPr>
    </w:p>
    <w:sectPr w:rsidR="000F4226" w:rsidRPr="0063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0178"/>
    <w:multiLevelType w:val="hybridMultilevel"/>
    <w:tmpl w:val="0D863DC0"/>
    <w:lvl w:ilvl="0" w:tplc="25BAA66A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9A263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3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A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09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EB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A0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4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279234">
    <w:abstractNumId w:val="0"/>
  </w:num>
  <w:num w:numId="2" w16cid:durableId="1528835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C2"/>
    <w:rsid w:val="001271F9"/>
    <w:rsid w:val="00136DEA"/>
    <w:rsid w:val="004F2284"/>
    <w:rsid w:val="005F2AC2"/>
    <w:rsid w:val="00637989"/>
    <w:rsid w:val="006B0B5F"/>
    <w:rsid w:val="00805870"/>
    <w:rsid w:val="00832C53"/>
    <w:rsid w:val="00991AFA"/>
    <w:rsid w:val="00AD38D4"/>
    <w:rsid w:val="00C75706"/>
    <w:rsid w:val="00E55749"/>
    <w:rsid w:val="00E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C72656"/>
  <w15:docId w15:val="{90856CAA-F120-4A64-9892-0962DD3C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B9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3F2B9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rsid w:val="003F2B91"/>
    <w:pPr>
      <w:spacing w:before="60" w:after="60" w:line="200" w:lineRule="exac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ОПТОВАЯ ТОРГОВЛЯ</vt:lpstr>
    </vt:vector>
  </TitlesOfParts>
  <Company>Sverdlovskstat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ОПТОВАЯ ТОРГОВЛЯ</dc:title>
  <dc:creator>Andr</dc:creator>
  <cp:lastModifiedBy>Полякова Лидия Анатольевна</cp:lastModifiedBy>
  <cp:revision>12</cp:revision>
  <cp:lastPrinted>2020-04-16T03:54:00Z</cp:lastPrinted>
  <dcterms:created xsi:type="dcterms:W3CDTF">2022-04-21T09:58:00Z</dcterms:created>
  <dcterms:modified xsi:type="dcterms:W3CDTF">2024-04-19T06:56:00Z</dcterms:modified>
</cp:coreProperties>
</file>